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Forest Area Community Schools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Board of Education</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April 12, 2021</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The meeting of the Forest Area Community Schools Board of Education Meeting was called to order by President Steve Kniss at 6:31 p.m.</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Roll Call:</w:t>
      </w:r>
      <w:r w:rsidDel="00000000" w:rsidR="00000000" w:rsidRPr="00000000">
        <w:rPr>
          <w:sz w:val="28"/>
          <w:szCs w:val="28"/>
          <w:rtl w:val="0"/>
        </w:rPr>
        <w:t xml:space="preserve">  Jody Perkins (AB),  Dan Smith, Chrissy Ingersoll, Christie McLeod, Joanna Durfee, Steve Kniss and Jill Snyder.</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b w:val="1"/>
          <w:sz w:val="28"/>
          <w:szCs w:val="28"/>
          <w:rtl w:val="0"/>
        </w:rPr>
        <w:t xml:space="preserve">Motion </w:t>
      </w:r>
      <w:r w:rsidDel="00000000" w:rsidR="00000000" w:rsidRPr="00000000">
        <w:rPr>
          <w:sz w:val="28"/>
          <w:szCs w:val="28"/>
          <w:rtl w:val="0"/>
        </w:rPr>
        <w:t xml:space="preserve">by C. McLeod supported by C. Ingersoll to approve the agenda, minutes, bills and financial statements.  Motion carried.</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b w:val="1"/>
          <w:sz w:val="28"/>
          <w:szCs w:val="28"/>
          <w:rtl w:val="0"/>
        </w:rPr>
        <w:t xml:space="preserve">Citizen Comments:</w:t>
      </w:r>
      <w:r w:rsidDel="00000000" w:rsidR="00000000" w:rsidRPr="00000000">
        <w:rPr>
          <w:sz w:val="28"/>
          <w:szCs w:val="28"/>
          <w:rtl w:val="0"/>
        </w:rPr>
        <w:t xml:space="preserve"> None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b w:val="1"/>
          <w:sz w:val="28"/>
          <w:szCs w:val="28"/>
          <w:rtl w:val="0"/>
        </w:rPr>
        <w:t xml:space="preserve">Correspondence: </w:t>
      </w:r>
      <w:r w:rsidDel="00000000" w:rsidR="00000000" w:rsidRPr="00000000">
        <w:rPr>
          <w:sz w:val="28"/>
          <w:szCs w:val="28"/>
          <w:rtl w:val="0"/>
        </w:rPr>
        <w:t xml:space="preserve">Received word from the Michigan Department of Education there will be no waivers for testing this year.  Talks continue about  Esser II and Esser III funding.</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b w:val="1"/>
          <w:sz w:val="28"/>
          <w:szCs w:val="28"/>
          <w:rtl w:val="0"/>
        </w:rPr>
        <w:t xml:space="preserve">Student Report:</w:t>
      </w:r>
      <w:r w:rsidDel="00000000" w:rsidR="00000000" w:rsidRPr="00000000">
        <w:rPr>
          <w:sz w:val="28"/>
          <w:szCs w:val="28"/>
          <w:rtl w:val="0"/>
        </w:rPr>
        <w:t xml:space="preserve"> None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Deputy Report: </w:t>
      </w:r>
      <w:r w:rsidDel="00000000" w:rsidR="00000000" w:rsidRPr="00000000">
        <w:rPr>
          <w:sz w:val="28"/>
          <w:szCs w:val="28"/>
          <w:rtl w:val="0"/>
        </w:rPr>
        <w:t xml:space="preserve">None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b w:val="1"/>
          <w:sz w:val="28"/>
          <w:szCs w:val="28"/>
          <w:rtl w:val="0"/>
        </w:rPr>
        <w:t xml:space="preserve">Athletic Director:  </w:t>
      </w:r>
      <w:r w:rsidDel="00000000" w:rsidR="00000000" w:rsidRPr="00000000">
        <w:rPr>
          <w:sz w:val="28"/>
          <w:szCs w:val="28"/>
          <w:rtl w:val="0"/>
        </w:rPr>
        <w:t xml:space="preserve">Josh Saylor qualified for State Regionals in wrestling.  Testing athletes once a week for COVID-19.  Spring sports…..they will be able to finish their season, it will not be cut short.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b w:val="1"/>
          <w:sz w:val="28"/>
          <w:szCs w:val="28"/>
          <w:rtl w:val="0"/>
        </w:rPr>
        <w:t xml:space="preserve">Elementary Report : Amberle Eaker: </w:t>
      </w:r>
      <w:r w:rsidDel="00000000" w:rsidR="00000000" w:rsidRPr="00000000">
        <w:rPr>
          <w:sz w:val="28"/>
          <w:szCs w:val="28"/>
          <w:rtl w:val="0"/>
        </w:rPr>
        <w:t xml:space="preserve">Reading month for March finished strong.  Papanos donated pizzas for all elementary students.  March students of the month:  Anderson - Ciara Flores, Wilson - Kahlan Jones, Mullin - Axel Rose, Tengdin - Ava Schaefer, Merchant - Skyla Flateland, Nedow - ArieAnna Gronner, Raupp - Archer Burgess, Rives - Dylan Ochampaugh.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sz w:val="28"/>
          <w:szCs w:val="28"/>
          <w:rtl w:val="0"/>
        </w:rPr>
        <w:t xml:space="preserve">HS/MS Principals Report:  Kelly Holeman: </w:t>
      </w:r>
      <w:r w:rsidDel="00000000" w:rsidR="00000000" w:rsidRPr="00000000">
        <w:rPr>
          <w:sz w:val="28"/>
          <w:szCs w:val="28"/>
          <w:rtl w:val="0"/>
        </w:rPr>
        <w:t xml:space="preserve">COVID-19 - there have been 4 positive cases in this building.  32 students currently quarantined.  We are communicating with them via google meets.  Teen Health has been a great asset.  FA Music Festival was virtual this year.  They received straight 1’s for their performances.  The Crooked Tree Art show was also virtual this year.  They had an online presentation of the students' work.  March is reading month wrapped up nicely.  SAT, PSAT testing will be held on Tuesday April 13th.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Students of the Month:  MS - Kerrigan Schroeder and Luke Lindsay.</w:t>
      </w:r>
    </w:p>
    <w:p w:rsidR="00000000" w:rsidDel="00000000" w:rsidP="00000000" w:rsidRDefault="00000000" w:rsidRPr="00000000" w14:paraId="0000001A">
      <w:pPr>
        <w:rPr>
          <w:sz w:val="28"/>
          <w:szCs w:val="28"/>
        </w:rPr>
      </w:pPr>
      <w:r w:rsidDel="00000000" w:rsidR="00000000" w:rsidRPr="00000000">
        <w:rPr>
          <w:sz w:val="28"/>
          <w:szCs w:val="28"/>
          <w:rtl w:val="0"/>
        </w:rPr>
        <w:t xml:space="preserve">HS - Shelbie Lowery and Jessie Sayer.  </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b w:val="1"/>
          <w:sz w:val="28"/>
          <w:szCs w:val="28"/>
          <w:rtl w:val="0"/>
        </w:rPr>
        <w:t xml:space="preserve">Superintendent Report:  Josh Rothwell - </w:t>
      </w:r>
      <w:r w:rsidDel="00000000" w:rsidR="00000000" w:rsidRPr="00000000">
        <w:rPr>
          <w:sz w:val="28"/>
          <w:szCs w:val="28"/>
          <w:rtl w:val="0"/>
        </w:rPr>
        <w:t xml:space="preserve">Hats off to the Teen Health for all their help.  Governor Whitmer asked for volunteers among schools to voluntarily shut down due to the rising numbers of COVID-19.   Forest Area will not shut down.  </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Board Comments:</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J. Snyder - Thanks to Ms. Battaglia and her art class for being so creative.  Kudos to the Teen Health corner.  Our physical and mental health is being taken care of.  </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C. McLeod - FA Music Festival was fantastic.  The live reveal of their number ratings was exciting.  The Crooked Tree Art show was phenomenal. </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D. Smith - Reading month was fun at our house.  Elementary conferences went well.  Routing everyone to an outside classroom door worked well.</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J. Durfee - The staff at the Teen Health Corner is really good to work with.   We currently have a waiting list for students to see a counselor.  </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S. Kniss - Truly appreciate the Teen Health Corner for their help during this time.  </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Action Items:</w:t>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b w:val="1"/>
          <w:sz w:val="28"/>
          <w:szCs w:val="28"/>
          <w:rtl w:val="0"/>
        </w:rPr>
        <w:t xml:space="preserve">Motion by</w:t>
      </w:r>
      <w:r w:rsidDel="00000000" w:rsidR="00000000" w:rsidRPr="00000000">
        <w:rPr>
          <w:sz w:val="28"/>
          <w:szCs w:val="28"/>
          <w:rtl w:val="0"/>
        </w:rPr>
        <w:t xml:space="preserve"> C. Ingersoll supported by C. McLeod to accept the resignation of MS Parapro Andrea Schultz.  Motion Carried</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D. Smith supported by C. McLeod to approve the Northwest Ed Services (TBAISD) Biennial Board Election.  Motion carried</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J. Snyder supported by J. Durfee to change the May Board Meeting date to May 17th.  Motion carried</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C. McLeod supported by D. Smith to accept the Outstanding Person in Education - Wendy Patton.  Motion carried</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C. Ingersoll supported by J. Snyder to accept the Friend of Education Missy Morey.  Motion carried</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C. Ingersoll supported by J. Durfee to approve the Extended Continuity of Learning Reconfirmation.  Motion carried</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C. Ingersoll supported by D. Smith to go into closed session at 7:08.  Motion carried</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J. Durfee supported by D. Smith to go out of closed session at 7:24.  Motion carried</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C. McLeod supported by D. Smith to adjourn at 7:26  Motion carried</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sz w:val="28"/>
          <w:szCs w:val="28"/>
          <w:rtl w:val="0"/>
        </w:rPr>
        <w:t xml:space="preserve">Recording Secretary</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sz w:val="28"/>
          <w:szCs w:val="28"/>
          <w:rtl w:val="0"/>
        </w:rPr>
        <w:t xml:space="preserve">Susan Ingersoll</w:t>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